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TRƯỜNG …………………</w:t>
              <w:br/>
            </w:r>
            <w:r>
              <w:rPr>
                <w:sz w:val="24"/>
              </w:rPr>
              <w:t>Số: ……/QĐ-……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CỘNG HÒA XÃ HỘI CHỦ NGHĨA VIỆT NAM</w:t>
              <w:br/>
            </w:r>
            <w:r>
              <w:rPr>
                <w:b/>
              </w:rPr>
              <w:t>Độc lập - Tự do - Hạnh phúc</w:t>
            </w:r>
          </w:p>
        </w:tc>
      </w:tr>
    </w:tbl>
    <w:p>
      <w:pPr>
        <w:spacing w:after="120"/>
        <w:jc w:val="right"/>
      </w:pPr>
      <w:r>
        <w:rPr>
          <w:b w:val="0"/>
          <w:i/>
          <w:sz w:val="26"/>
        </w:rPr>
        <w:t>…………, ngày …… tháng …… năm 20……</w:t>
      </w:r>
    </w:p>
    <w:p>
      <w:pPr>
        <w:spacing w:after="40"/>
        <w:jc w:val="center"/>
      </w:pPr>
      <w:r>
        <w:rPr>
          <w:b/>
          <w:i w:val="0"/>
          <w:color w:val="1D6495"/>
          <w:sz w:val="30"/>
        </w:rPr>
        <w:t>QUYẾT ĐỊNH</w:t>
      </w:r>
    </w:p>
    <w:p>
      <w:pPr>
        <w:spacing w:after="120"/>
        <w:jc w:val="center"/>
      </w:pPr>
      <w:r>
        <w:rPr>
          <w:b/>
          <w:i w:val="0"/>
          <w:sz w:val="26"/>
        </w:rPr>
        <w:t>Về việc thành lập Tổ Tư vấn, hỗ trợ học sinh năm học 20…… – 20……</w:t>
      </w:r>
    </w:p>
    <w:p>
      <w:pPr>
        <w:spacing w:after="120"/>
        <w:jc w:val="center"/>
      </w:pPr>
      <w:r>
        <w:rPr>
          <w:b/>
          <w:i w:val="0"/>
          <w:sz w:val="26"/>
        </w:rPr>
        <w:t>HIỆU TRƯỞNG TRƯỜNG …………………………</w:t>
      </w:r>
    </w:p>
    <w:p>
      <w:pPr>
        <w:spacing w:after="60"/>
        <w:jc w:val="left"/>
      </w:pPr>
      <w:r>
        <w:rPr>
          <w:b w:val="0"/>
          <w:i w:val="0"/>
          <w:sz w:val="26"/>
        </w:rPr>
        <w:t>- Căn cứ Thông tư số 18/2025/TT-BGDĐT quy định về công tác tư vấn, hỗ trợ học sinh trong cơ sở giáo dục;</w:t>
      </w:r>
    </w:p>
    <w:p>
      <w:pPr>
        <w:spacing w:after="60"/>
        <w:jc w:val="left"/>
      </w:pPr>
      <w:r>
        <w:rPr>
          <w:b w:val="0"/>
          <w:i w:val="0"/>
          <w:sz w:val="26"/>
        </w:rPr>
        <w:t>- Căn cứ Điều lệ trường học và chức năng, nhiệm vụ, quyền hạn của Hiệu trưởng;</w:t>
      </w:r>
    </w:p>
    <w:p>
      <w:pPr>
        <w:spacing w:after="60"/>
        <w:jc w:val="left"/>
      </w:pPr>
      <w:r>
        <w:rPr>
          <w:b w:val="0"/>
          <w:i w:val="0"/>
          <w:sz w:val="26"/>
        </w:rPr>
        <w:t>- Căn cứ tình hình thực tế và nhu cầu công tác tư vấn, hỗ trợ học sinh của nhà trường;</w:t>
      </w:r>
    </w:p>
    <w:p>
      <w:pPr>
        <w:spacing w:after="60"/>
        <w:jc w:val="left"/>
      </w:pPr>
      <w:r>
        <w:rPr>
          <w:b w:val="0"/>
          <w:i w:val="0"/>
          <w:sz w:val="26"/>
        </w:rPr>
        <w:t>- Xét đề nghị của …………………………………………,</w:t>
      </w:r>
    </w:p>
    <w:p>
      <w:pPr>
        <w:spacing w:after="40"/>
        <w:jc w:val="center"/>
      </w:pPr>
      <w:r>
        <w:rPr>
          <w:b/>
          <w:i w:val="0"/>
          <w:color w:val="1D6495"/>
          <w:sz w:val="30"/>
        </w:rPr>
        <w:t>QUYẾT ĐỊNH:</w:t>
      </w:r>
    </w:p>
    <w:p>
      <w:pPr>
        <w:spacing w:after="120"/>
        <w:jc w:val="left"/>
      </w:pPr>
      <w:r>
        <w:rPr>
          <w:b w:val="0"/>
          <w:i w:val="0"/>
          <w:sz w:val="26"/>
        </w:rPr>
        <w:t>Điều 1. Thành lập Tổ Tư vấn, hỗ trợ học sinh Trường ……………………… gồm các ông (bà) có tên sau: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680"/>
          </w:tcPr>
          <w:p>
            <w:pPr>
              <w:jc w:val="center"/>
            </w:pPr>
            <w:r>
              <w:rPr>
                <w:b/>
                <w:sz w:val="24"/>
              </w:rPr>
              <w:t>STT</w:t>
            </w:r>
          </w:p>
        </w:tc>
        <w:tc>
          <w:tcPr>
            <w:tcW w:type="dxa" w:w="2835"/>
          </w:tcPr>
          <w:p>
            <w:pPr>
              <w:jc w:val="center"/>
            </w:pPr>
            <w:r>
              <w:rPr>
                <w:b/>
                <w:sz w:val="24"/>
              </w:rPr>
              <w:t>Họ và tên</w:t>
            </w:r>
          </w:p>
        </w:tc>
        <w:tc>
          <w:tcPr>
            <w:tcW w:type="dxa" w:w="2835"/>
          </w:tcPr>
          <w:p>
            <w:pPr>
              <w:jc w:val="center"/>
            </w:pPr>
            <w:r>
              <w:rPr>
                <w:b/>
                <w:sz w:val="24"/>
              </w:rPr>
              <w:t>Chức vụ / Đơn vị</w:t>
            </w:r>
          </w:p>
        </w:tc>
        <w:tc>
          <w:tcPr>
            <w:tcW w:type="dxa" w:w="2835"/>
          </w:tcPr>
          <w:p>
            <w:pPr>
              <w:jc w:val="center"/>
            </w:pPr>
            <w:r>
              <w:rPr>
                <w:b/>
                <w:sz w:val="24"/>
              </w:rPr>
              <w:t>Nhiệm vụ trong Tổ</w:t>
            </w:r>
          </w:p>
        </w:tc>
      </w:tr>
      <w:tr>
        <w:tc>
          <w:tcPr>
            <w:tcW w:type="dxa" w:w="680"/>
          </w:tcPr>
          <w:p>
            <w:r>
              <w:rPr>
                <w:sz w:val="24"/>
              </w:rPr>
              <w:t>1</w:t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680"/>
          </w:tcPr>
          <w:p>
            <w:r>
              <w:rPr>
                <w:sz w:val="24"/>
              </w:rPr>
              <w:t>2</w:t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680"/>
          </w:tcPr>
          <w:p>
            <w:r>
              <w:rPr>
                <w:sz w:val="24"/>
              </w:rPr>
              <w:t>3</w:t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680"/>
          </w:tcPr>
          <w:p>
            <w:r>
              <w:rPr>
                <w:sz w:val="24"/>
              </w:rPr>
              <w:t>4</w:t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680"/>
          </w:tcPr>
          <w:p>
            <w:r>
              <w:rPr>
                <w:sz w:val="24"/>
              </w:rPr>
              <w:t>5</w:t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680"/>
          </w:tcPr>
          <w:p>
            <w:r>
              <w:rPr>
                <w:sz w:val="24"/>
              </w:rPr>
              <w:t>6</w:t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</w:tr>
    </w:tbl>
    <w:p>
      <w:pPr>
        <w:spacing w:after="120"/>
        <w:jc w:val="left"/>
      </w:pPr>
      <w:r>
        <w:rPr>
          <w:b w:val="0"/>
          <w:i w:val="0"/>
          <w:sz w:val="26"/>
        </w:rPr>
        <w:t>Điều 2. Tổ Tư vấn có nhiệm vụ tham mưu, tổ chức và triển khai công tác tư vấn, hỗ trợ học sinh theo quy định tại Thông tư 18/2025/TT-BGDĐT; bảo đảm nguyên tắc tự nguyện, bảo mật và vì lợi ích tốt nhất của học sinh. Nhiệm vụ cụ thể của từng thành viên do Tổ trưởng phân công.</w:t>
      </w:r>
    </w:p>
    <w:p>
      <w:pPr>
        <w:spacing w:after="120"/>
        <w:jc w:val="left"/>
      </w:pPr>
      <w:r>
        <w:rPr>
          <w:b w:val="0"/>
          <w:i w:val="0"/>
          <w:sz w:val="26"/>
        </w:rPr>
        <w:t>Điều 3. Quyết định có hiệu lực kể từ ngày ký. Các ông (bà) có tên tại Điều 1 và các bộ phận liên quan chịu trách nhiệm thi hành Quyết định này.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r>
              <w:rPr>
                <w:i/>
              </w:rPr>
              <w:t>Nơi nhận:</w:t>
              <w:br/>
            </w:r>
            <w:r>
              <w:rPr>
                <w:i/>
              </w:rPr>
              <w:t>- Như Điều 3;</w:t>
              <w:br/>
              <w:t>- Lưu: VT.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HIỆU TRƯỞNG</w:t>
              <w:br/>
            </w:r>
            <w:r>
              <w:rPr>
                <w:i/>
              </w:rPr>
              <w:t>(Ký tên, đóng dấu)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jc w:val="center"/>
      </w:pPr>
      <w:r>
        <w:rPr>
          <w:i/>
          <w:color w:val="808080"/>
          <w:sz w:val="18"/>
        </w:rPr>
        <w:t>— Mẫu tham khảo do BrainCare biên soạn · tamlyhocduong.vn — Nhà trường điều chỉnh cho phù hợp thực tế —</w:t>
      </w:r>
    </w:p>
    <w:sectPr w:rsidR="00FC693F" w:rsidRPr="0006063C" w:rsidSect="0003461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